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distribute"/>
        <w:rPr>
          <w:rFonts w:ascii="新宋体" w:hAnsi="新宋体" w:eastAsia="新宋体"/>
          <w:b/>
          <w:bCs/>
          <w:color w:val="FF0000"/>
          <w:w w:val="60"/>
          <w:sz w:val="112"/>
          <w:szCs w:val="112"/>
        </w:rPr>
      </w:pPr>
      <w:r>
        <w:rPr>
          <w:rFonts w:hint="eastAsia" w:ascii="新宋体" w:hAnsi="新宋体" w:eastAsia="新宋体"/>
          <w:b/>
          <w:bCs/>
          <w:color w:val="FF0000"/>
          <w:w w:val="60"/>
          <w:sz w:val="112"/>
          <w:szCs w:val="112"/>
        </w:rPr>
        <w:t>南昌大学共青学院部门函件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center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center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学工通知【2024】53</w:t>
      </w:r>
      <w:bookmarkStart w:id="1" w:name="_GoBack"/>
      <w:bookmarkEnd w:id="1"/>
      <w:r>
        <w:rPr>
          <w:rFonts w:hint="eastAsia" w:ascii="仿宋_GB2312" w:eastAsia="仿宋_GB2312"/>
          <w:sz w:val="30"/>
          <w:szCs w:val="30"/>
          <w:lang w:val="en-US" w:eastAsia="zh-CN"/>
        </w:rPr>
        <w:t>号</w:t>
      </w:r>
    </w:p>
    <w:p>
      <w:pPr>
        <w:jc w:val="distribute"/>
        <w:rPr>
          <w:rFonts w:hint="eastAsia" w:ascii="新宋体" w:hAnsi="新宋体" w:eastAsia="新宋体"/>
          <w:b/>
          <w:bCs/>
          <w:color w:val="FF0000"/>
          <w:w w:val="60"/>
          <w:sz w:val="56"/>
          <w:szCs w:val="56"/>
        </w:rPr>
      </w:pPr>
      <w:r>
        <w:rPr>
          <w:rFonts w:hint="eastAsia" w:ascii="新宋体" w:hAnsi="新宋体" w:eastAsia="新宋体"/>
          <w:b/>
          <w:bCs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317500</wp:posOffset>
                </wp:positionV>
                <wp:extent cx="5283200" cy="6350"/>
                <wp:effectExtent l="0" t="20320" r="12700" b="30480"/>
                <wp:wrapNone/>
                <wp:docPr id="194772357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3200" cy="6350"/>
                        </a:xfrm>
                        <a:prstGeom prst="line">
                          <a:avLst/>
                        </a:prstGeom>
                        <a:ln w="41275" cmpd="thickThin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0pt;margin-top:25pt;height:0.5pt;width:416pt;z-index:251659264;mso-width-relative:page;mso-height-relative:page;" filled="f" stroked="t" coordsize="21600,21600" o:gfxdata="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ez+KnWAAAABgEAAA8AAAAAAAAAAQAgAAAAIgAAAGRycy9kb3ducmV2LnhtbFBL&#10;AQIUABQAAAAIAIdO4kBS321i+AEAAMMDAAAOAAAAAAAAAAEAIAAAACUBAABkcnMvZTJvRG9jLnht&#10;bFBLBQYAAAAABgAGAFkBAACPBQAAAAA=&#10;">
                <v:fill on="f" focussize="0,0"/>
                <v:stroke weight="3.25pt" color="#FF0000 [3204]" linestyle="thickThin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361" w:firstLineChars="100"/>
        <w:jc w:val="center"/>
        <w:textAlignment w:val="auto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关于做好202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bCs/>
          <w:sz w:val="36"/>
          <w:szCs w:val="36"/>
        </w:rPr>
        <w:t>-202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bCs/>
          <w:sz w:val="36"/>
          <w:szCs w:val="36"/>
        </w:rPr>
        <w:t>学年学生综合素质测评工作的通知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各系：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bookmarkStart w:id="0" w:name="OLE_LINK3"/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>-202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学年学生综合素质测评工作即将启动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,</w:t>
      </w:r>
      <w:r>
        <w:rPr>
          <w:rFonts w:hint="eastAsia" w:ascii="仿宋_GB2312" w:eastAsia="仿宋_GB2312"/>
          <w:sz w:val="30"/>
          <w:szCs w:val="30"/>
        </w:rPr>
        <w:t>请各系按照相关规定组织开展具体测评工作，现将有关工作通知如下：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各系务必按照共院发〔2022〕54号 </w:t>
      </w:r>
      <w:r>
        <w:rPr>
          <w:rFonts w:hint="eastAsia" w:ascii="仿宋_GB2312" w:eastAsia="仿宋_GB2312"/>
          <w:sz w:val="30"/>
          <w:szCs w:val="30"/>
          <w:lang w:eastAsia="zh-CN"/>
        </w:rPr>
        <w:t>《</w:t>
      </w:r>
      <w:r>
        <w:rPr>
          <w:rFonts w:hint="eastAsia" w:ascii="仿宋_GB2312" w:eastAsia="仿宋_GB2312"/>
          <w:sz w:val="30"/>
          <w:szCs w:val="30"/>
        </w:rPr>
        <w:t>南昌大学共青学院学生综合素质测评办法</w:t>
      </w:r>
      <w:r>
        <w:rPr>
          <w:rFonts w:hint="eastAsia" w:ascii="仿宋_GB2312" w:eastAsia="仿宋_GB2312"/>
          <w:sz w:val="30"/>
          <w:szCs w:val="30"/>
          <w:lang w:eastAsia="zh-CN"/>
        </w:rPr>
        <w:t>》</w:t>
      </w:r>
      <w:r>
        <w:rPr>
          <w:rFonts w:hint="eastAsia" w:ascii="仿宋_GB2312" w:eastAsia="仿宋_GB2312"/>
          <w:sz w:val="30"/>
          <w:szCs w:val="30"/>
        </w:rPr>
        <w:t>（2022年修订）认真组织开展具体工作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学生综合素质测评工作，是一项政策性很强的工作，各系领导</w:t>
      </w:r>
      <w:r>
        <w:rPr>
          <w:rFonts w:hint="eastAsia" w:ascii="仿宋_GB2312" w:eastAsia="仿宋_GB2312"/>
          <w:sz w:val="30"/>
          <w:szCs w:val="30"/>
          <w:lang w:eastAsia="zh-CN"/>
        </w:rPr>
        <w:t>、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教学秘书</w:t>
      </w:r>
      <w:r>
        <w:rPr>
          <w:rFonts w:hint="eastAsia" w:ascii="仿宋_GB2312" w:eastAsia="仿宋_GB2312"/>
          <w:sz w:val="30"/>
          <w:szCs w:val="30"/>
        </w:rPr>
        <w:t>和辅导员要高度重视，本着实事求是的原则，杜绝弄虚作假和打人情分的现象，严格按照公平、公</w:t>
      </w:r>
      <w:r>
        <w:rPr>
          <w:rFonts w:hint="eastAsia" w:ascii="仿宋_GB2312" w:eastAsia="仿宋_GB2312"/>
          <w:sz w:val="30"/>
          <w:szCs w:val="30"/>
          <w:lang w:eastAsia="zh-CN"/>
        </w:rPr>
        <w:t>正</w:t>
      </w:r>
      <w:r>
        <w:rPr>
          <w:rFonts w:hint="eastAsia" w:ascii="仿宋_GB2312" w:eastAsia="仿宋_GB2312"/>
          <w:sz w:val="30"/>
          <w:szCs w:val="30"/>
        </w:rPr>
        <w:t>、公</w:t>
      </w:r>
      <w:r>
        <w:rPr>
          <w:rFonts w:hint="eastAsia" w:ascii="仿宋_GB2312" w:eastAsia="仿宋_GB2312"/>
          <w:sz w:val="30"/>
          <w:szCs w:val="30"/>
          <w:lang w:eastAsia="zh-CN"/>
        </w:rPr>
        <w:t>开</w:t>
      </w:r>
      <w:r>
        <w:rPr>
          <w:rFonts w:hint="eastAsia" w:ascii="仿宋_GB2312" w:eastAsia="仿宋_GB2312"/>
          <w:sz w:val="30"/>
          <w:szCs w:val="30"/>
        </w:rPr>
        <w:t>的原则进行审查，结果必须按规定公布，接受学生监督，对学生反映的问题要认真调查核实，发现问题要及时修正并公布调查结果。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三、</w:t>
      </w:r>
      <w:r>
        <w:rPr>
          <w:rFonts w:hint="eastAsia" w:ascii="仿宋_GB2312" w:eastAsia="仿宋_GB2312"/>
          <w:sz w:val="30"/>
          <w:szCs w:val="30"/>
        </w:rPr>
        <w:t>学工处全过程监督各系评定工作的公平、公</w:t>
      </w:r>
      <w:r>
        <w:rPr>
          <w:rFonts w:hint="eastAsia" w:ascii="仿宋_GB2312" w:eastAsia="仿宋_GB2312"/>
          <w:sz w:val="30"/>
          <w:szCs w:val="30"/>
          <w:lang w:eastAsia="zh-CN"/>
        </w:rPr>
        <w:t>正</w:t>
      </w:r>
      <w:r>
        <w:rPr>
          <w:rFonts w:hint="eastAsia" w:ascii="仿宋_GB2312" w:eastAsia="仿宋_GB2312"/>
          <w:sz w:val="30"/>
          <w:szCs w:val="30"/>
        </w:rPr>
        <w:t>、</w:t>
      </w:r>
      <w:r>
        <w:rPr>
          <w:rFonts w:hint="eastAsia" w:ascii="仿宋_GB2312" w:eastAsia="仿宋_GB2312"/>
          <w:sz w:val="30"/>
          <w:szCs w:val="30"/>
          <w:lang w:eastAsia="zh-CN"/>
        </w:rPr>
        <w:t>公开</w:t>
      </w:r>
      <w:r>
        <w:rPr>
          <w:rFonts w:hint="eastAsia" w:ascii="仿宋_GB2312" w:eastAsia="仿宋_GB2312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设立监督举报电话并对举报情况进行核查，核查结果与</w:t>
      </w:r>
      <w:r>
        <w:rPr>
          <w:rFonts w:hint="eastAsia" w:ascii="仿宋_GB2312" w:eastAsia="仿宋_GB2312"/>
          <w:sz w:val="30"/>
          <w:szCs w:val="30"/>
        </w:rPr>
        <w:t>各系</w:t>
      </w:r>
      <w:r>
        <w:rPr>
          <w:rFonts w:ascii="仿宋_GB2312" w:eastAsia="仿宋_GB2312"/>
          <w:sz w:val="30"/>
          <w:szCs w:val="30"/>
        </w:rPr>
        <w:t>和辅导员年度考核相挂钩。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四、请各系于9月27日前将学生综合素质表（附件1）和学生综合素质测评汇总表（附件2）报送至学工处徐老师，邮箱77740849@qq.com。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default" w:ascii="仿宋_GB2312" w:eastAsia="仿宋_GB2312"/>
          <w:sz w:val="30"/>
          <w:szCs w:val="30"/>
          <w:lang w:val="en-US"/>
        </w:rPr>
      </w:pPr>
      <w:r>
        <w:rPr>
          <w:rFonts w:hint="eastAsia" w:ascii="仿宋_GB2312" w:eastAsia="仿宋_GB2312"/>
          <w:sz w:val="30"/>
          <w:szCs w:val="30"/>
        </w:rPr>
        <w:t>监督举报电话：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13515719935徐老师  13097319169 李老师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eastAsia="zh-CN"/>
        </w:rPr>
        <w:t>：</w:t>
      </w:r>
      <w:r>
        <w:rPr>
          <w:rFonts w:hint="eastAsia" w:ascii="仿宋_GB2312" w:eastAsia="仿宋_GB2312"/>
          <w:sz w:val="30"/>
          <w:szCs w:val="30"/>
        </w:rPr>
        <w:t>1.学生综合素质测评表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500" w:firstLineChars="5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.学生综合素质测评汇总表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135890</wp:posOffset>
            </wp:positionV>
            <wp:extent cx="2167890" cy="1857375"/>
            <wp:effectExtent l="0" t="0" r="3810" b="9525"/>
            <wp:wrapNone/>
            <wp:docPr id="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0"/>
          <w:szCs w:val="30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            学工处 </w:t>
      </w:r>
      <w:r>
        <w:rPr>
          <w:rFonts w:hint="eastAsia" w:ascii="仿宋_GB2312" w:eastAsia="仿宋_GB2312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>年9月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13</w:t>
      </w:r>
      <w:r>
        <w:rPr>
          <w:rFonts w:hint="eastAsia" w:ascii="仿宋_GB2312" w:eastAsia="仿宋_GB2312"/>
          <w:sz w:val="30"/>
          <w:szCs w:val="30"/>
        </w:rPr>
        <w:t xml:space="preserve">日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E8E8A0"/>
    <w:multiLevelType w:val="singleLevel"/>
    <w:tmpl w:val="E8E8E8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77068"/>
    <w:rsid w:val="0E9D24D0"/>
    <w:rsid w:val="28C66CE6"/>
    <w:rsid w:val="33D64EFF"/>
    <w:rsid w:val="461306A4"/>
    <w:rsid w:val="46135B19"/>
    <w:rsid w:val="5A4A654A"/>
    <w:rsid w:val="5B887348"/>
    <w:rsid w:val="6BD64E64"/>
    <w:rsid w:val="7373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7"/>
    <w:qFormat/>
    <w:uiPriority w:val="0"/>
    <w:pPr>
      <w:keepNext/>
      <w:keepLines/>
      <w:spacing w:line="560" w:lineRule="exact"/>
      <w:ind w:firstLine="0" w:firstLineChars="0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7">
    <w:name w:val="标题 1 字符"/>
    <w:basedOn w:val="6"/>
    <w:link w:val="4"/>
    <w:qFormat/>
    <w:uiPriority w:val="9"/>
    <w:rPr>
      <w:rFonts w:eastAsia="宋体" w:asciiTheme="minorAscii" w:hAnsiTheme="minorAsci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2022-12-16T01:33:00Z</dcterms:created>
  <dc:creator>xgc</dc:creator>
  <cp:lastModifiedBy>xgc</cp:lastModifiedBy>
  <dcterms:modified xsi:type="dcterms:W3CDTF">2024-09-18T02:29:19Z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3746AA06F0DC467C9B89E6AAF23DB095</vt:lpwstr>
  </property>
</Properties>
</file>